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E9" w:rsidRDefault="003415B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5E2FE9" w:rsidRDefault="003415B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ПАО «ЯТЭК»</w:t>
      </w:r>
    </w:p>
    <w:p w:rsidR="005E2FE9" w:rsidRDefault="003415B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_______________И.В. Доронин</w:t>
      </w:r>
    </w:p>
    <w:p w:rsidR="005E2FE9" w:rsidRDefault="003415B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«__» __________________2020 г.</w:t>
      </w:r>
    </w:p>
    <w:p w:rsidR="005E2FE9" w:rsidRDefault="005E2FE9">
      <w:pPr>
        <w:ind w:left="720"/>
        <w:jc w:val="right"/>
        <w:rPr>
          <w:sz w:val="24"/>
          <w:szCs w:val="24"/>
        </w:rPr>
      </w:pPr>
    </w:p>
    <w:p w:rsidR="005E2FE9" w:rsidRDefault="003415BC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поставку масел и смазочных материалов </w:t>
      </w:r>
    </w:p>
    <w:p w:rsidR="005E2FE9" w:rsidRDefault="003415BC">
      <w:pPr>
        <w:pStyle w:val="ac"/>
        <w:numPr>
          <w:ilvl w:val="3"/>
          <w:numId w:val="1"/>
        </w:numPr>
        <w:spacing w:line="276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Заказчик. </w:t>
      </w:r>
    </w:p>
    <w:p w:rsidR="005E2FE9" w:rsidRDefault="003415BC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ПАО «ЯТЭК»</w:t>
      </w:r>
    </w:p>
    <w:p w:rsidR="005E2FE9" w:rsidRDefault="007C2FF3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  <w:r w:rsidR="003415BC">
        <w:rPr>
          <w:b/>
          <w:sz w:val="22"/>
          <w:szCs w:val="22"/>
        </w:rPr>
        <w:t>.</w:t>
      </w:r>
    </w:p>
    <w:p w:rsidR="005E2FE9" w:rsidRDefault="003415BC">
      <w:pPr>
        <w:tabs>
          <w:tab w:val="left" w:pos="284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Право заключения договора поставки масел и смазочных материалов.</w:t>
      </w:r>
    </w:p>
    <w:p w:rsidR="005E2FE9" w:rsidRDefault="003415BC">
      <w:pPr>
        <w:numPr>
          <w:ilvl w:val="3"/>
          <w:numId w:val="1"/>
        </w:numPr>
        <w:tabs>
          <w:tab w:val="left" w:pos="284"/>
        </w:tabs>
        <w:spacing w:line="276" w:lineRule="auto"/>
        <w:ind w:left="0" w:right="-77" w:firstLine="0"/>
        <w:rPr>
          <w:sz w:val="22"/>
          <w:szCs w:val="22"/>
        </w:rPr>
      </w:pPr>
      <w:r>
        <w:rPr>
          <w:b/>
          <w:sz w:val="22"/>
          <w:szCs w:val="22"/>
        </w:rPr>
        <w:t>Краткая характеристика и количество поставляемого товара</w:t>
      </w:r>
      <w:r>
        <w:rPr>
          <w:sz w:val="22"/>
          <w:szCs w:val="22"/>
        </w:rPr>
        <w:t>.</w:t>
      </w:r>
    </w:p>
    <w:p w:rsidR="005E2FE9" w:rsidRDefault="003415BC">
      <w:pPr>
        <w:tabs>
          <w:tab w:val="left" w:pos="284"/>
        </w:tabs>
        <w:spacing w:line="276" w:lineRule="auto"/>
        <w:ind w:right="-77"/>
        <w:rPr>
          <w:sz w:val="22"/>
          <w:szCs w:val="22"/>
        </w:rPr>
      </w:pPr>
      <w:r>
        <w:rPr>
          <w:sz w:val="22"/>
          <w:szCs w:val="22"/>
        </w:rPr>
        <w:t>Поставке подлежат масла и смазки, согласно таблицы или эквиваленты:</w:t>
      </w:r>
    </w:p>
    <w:tbl>
      <w:tblPr>
        <w:tblW w:w="10934" w:type="dxa"/>
        <w:tblInd w:w="108" w:type="dxa"/>
        <w:tblLook w:val="04A0" w:firstRow="1" w:lastRow="0" w:firstColumn="1" w:lastColumn="0" w:noHBand="0" w:noVBand="1"/>
      </w:tblPr>
      <w:tblGrid>
        <w:gridCol w:w="7371"/>
        <w:gridCol w:w="640"/>
        <w:gridCol w:w="1120"/>
        <w:gridCol w:w="1803"/>
      </w:tblGrid>
      <w:tr w:rsidR="007C2FF3" w:rsidRPr="007C2FF3" w:rsidTr="007C2FF3">
        <w:trPr>
          <w:trHeight w:val="30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Маслосмесь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СМ-4,5 ОСТ 54-3-175-72-99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8000,00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ГЛАВНЫЙ ЭНЕРГЕТИК (СГЭ,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Энерг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 участок, ПАЭС, Газовая служба)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моторное синтетическое для бензиновых двигателей SAE 10W30 API SN (в канистрах)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КРС и ПГИ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10W-40 G-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Profi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CNG LA или аналог для газовых двигателей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866,00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ГЛАВНЫЙ ЭНЕРГЕТИК (СГЭ,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Энерг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 участок, ПАЭС, Газовая служба)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Масло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Shell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Morlina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10 DIN 51517-2 СL, DIN 51524-1 HL; или эквивалент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Масло для двухтактных двигателей на минеральной основе для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бензоинструментов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, ASO-FB, ISO-L-EGB тара 1 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5,00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УПРАВЛЕНИЕ МПР, СКЛАДЫ МПО (г. Якутск, пос.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Кысыл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-сыр)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Масло для двухтактных двигателей на минеральной основе для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бензоинструментов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, ASO-FB, ISO-L-EGB тара 1 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sz w:val="20"/>
                <w:szCs w:val="20"/>
              </w:rPr>
            </w:pPr>
            <w:r w:rsidRPr="007C2FF3">
              <w:rPr>
                <w:rFonts w:ascii="Calibri" w:hAnsi="Calibri" w:cs="Calibri"/>
                <w:sz w:val="20"/>
                <w:szCs w:val="20"/>
              </w:rPr>
              <w:t>ЛЗ МГ 2 - Масло гидравлическое ЛЗ-МГ-2 ГОСТ 17479.3-85 — МГ-5-Б (в канистрах) Кинематическая вязкость: при 50°С, не менее 4,0 мм2/с; при -50°С, не более 210 мм2/с. Температура: вспышки в открытом тигле, не ниже 92 °С застывания, не выше -70 °С или эквивалент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sz w:val="20"/>
                <w:szCs w:val="20"/>
              </w:rPr>
            </w:pPr>
            <w:r w:rsidRPr="007C2FF3">
              <w:rPr>
                <w:rFonts w:ascii="Calibri" w:hAnsi="Calibri" w:cs="Calibri"/>
                <w:sz w:val="20"/>
                <w:szCs w:val="20"/>
              </w:rPr>
              <w:t>Масло компрессорное ISO 320N эквивалент невозможен, в соответствии с руководством по эксплуатации компрессорного оборудования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20,00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компрессорное ISO 46 эквивалент невозможен, в соответствии с руководством по эксплуатации компрессорного оборудования.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40,00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компрессорное ISO 46 эквивалент невозможен, в соответствии с руководством по эксплуатации компрессорного оборудования.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80,00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компрессорное синтетическое для всех типов компрессоров ПТС 89.296.750 для компрессорной установки ПТС "ВЕКТОР"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3,00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ОТДЕЛ ПРОМЫШЛЕННОЙ БЕЗОПАСНОСТИ И ОХРАНЫ ТРУДА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моторное полусинтетическое для дизельных двигателей SAE 10W-30 API CH-4 (в бочках)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216,50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СЛУЖБА ГЛАВНОГО МЕХАНИКА (ОГМ, МРС)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Масло моторное минеральное универсальное SAE 10W40 SF/CC (в бочках)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649,50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КРС и ПГИ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WD-40 400 мл</w:t>
            </w:r>
            <w:proofErr w:type="gram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</w:t>
            </w:r>
            <w:proofErr w:type="gram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ГЛАВНЫЙ ЭНЕРГЕТИК (СГЭ,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Энерг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 участок, ПАЭС, Газовая служба)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WD-40 400 мл</w:t>
            </w:r>
            <w:proofErr w:type="gram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</w:t>
            </w:r>
            <w:proofErr w:type="gram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30,00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СЛУЖБА ГЛАВНОГО МЕХАНИКА (ОГМ, МРС)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lastRenderedPageBreak/>
              <w:t>Смазка WD-40 400 мл</w:t>
            </w:r>
            <w:proofErr w:type="gram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</w:t>
            </w:r>
            <w:proofErr w:type="gram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40,00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WD-40 400 мл</w:t>
            </w:r>
            <w:proofErr w:type="gram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</w:t>
            </w:r>
            <w:proofErr w:type="gram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40,00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КРС и ПГИ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Арматол-60 ТУ 0254-008-53240767-2000 Тара/Емкость 21 кг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105,00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ОТДЕЛ ПРОМЫШЛЕННОЙ БЕЗОПАСНОСТИ И ОХРАНЫ ТРУДА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Арматол-60 ТУ 0254-008-53240767-2000 Тара/Емкость 21 кг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210,00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СЛУЖБА ГЛАВНОГО МЕХАНИКА (ОГМ, МРС)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графитная (САГ» Тип 2) ТУ 38.401-58-289.01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Смазка Литол-24 (ВС) ГОСТ 21150-87,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кнб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21 кг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20,00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ГЛАВНЫЙ ЭНЕРГЕТИК (СГЭ,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Энерг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. участок, ПАЭС, Газовая служба)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Смазка Литол-24 (ВС) ГОСТ 21150-87,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кнб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21 кг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20,00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СЛУЖБА ГЛАВНОГО МЕХАНИКА (ОГМ, МРС)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Смазка низкотемпературная литиево-силиконовая для запорной арматуры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Jet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Lube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33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Mil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Spec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- CID A-A-59173, (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formerly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MIL-G-46886B) SAE-AMS-G-4343, (</w:t>
            </w: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formerly</w:t>
            </w:r>
            <w:proofErr w:type="spellEnd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 MIL-G-4343 NATO - XG 261, G394/XG315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5,00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Смазка низкотемпературная ВНИИНП-280 ТУ 38.101818-88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5,00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  <w:tr w:rsidR="007C2FF3" w:rsidRPr="007C2FF3" w:rsidTr="007C2FF3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sz w:val="20"/>
                <w:szCs w:val="20"/>
              </w:rPr>
            </w:pPr>
            <w:r w:rsidRPr="007C2FF3">
              <w:rPr>
                <w:rFonts w:ascii="Calibri" w:hAnsi="Calibri" w:cs="Calibri"/>
                <w:sz w:val="20"/>
                <w:szCs w:val="20"/>
              </w:rPr>
              <w:t>Смазка силиконовая МС с фторопластом – 400мг/банка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proofErr w:type="spellStart"/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10,00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FF3" w:rsidRPr="007C2FF3" w:rsidRDefault="007C2FF3" w:rsidP="007C2FF3">
            <w:pPr>
              <w:rPr>
                <w:rFonts w:ascii="Calibri" w:hAnsi="Calibri" w:cs="Calibri"/>
                <w:color w:val="333333"/>
                <w:sz w:val="20"/>
                <w:szCs w:val="20"/>
              </w:rPr>
            </w:pPr>
            <w:r w:rsidRPr="007C2FF3">
              <w:rPr>
                <w:rFonts w:ascii="Calibri" w:hAnsi="Calibri" w:cs="Calibri"/>
                <w:color w:val="333333"/>
                <w:sz w:val="20"/>
                <w:szCs w:val="20"/>
              </w:rPr>
              <w:t>ЦЕХ ДОБЫЧИ</w:t>
            </w:r>
          </w:p>
        </w:tc>
      </w:tr>
    </w:tbl>
    <w:p w:rsidR="005E2FE9" w:rsidRDefault="005E2FE9">
      <w:pPr>
        <w:tabs>
          <w:tab w:val="left" w:pos="284"/>
        </w:tabs>
        <w:spacing w:line="276" w:lineRule="auto"/>
        <w:ind w:right="-77"/>
        <w:rPr>
          <w:b/>
          <w:sz w:val="22"/>
          <w:szCs w:val="22"/>
        </w:rPr>
      </w:pPr>
    </w:p>
    <w:p w:rsidR="005E2FE9" w:rsidRDefault="003415BC">
      <w:pPr>
        <w:pStyle w:val="ac"/>
        <w:numPr>
          <w:ilvl w:val="3"/>
          <w:numId w:val="1"/>
        </w:numPr>
        <w:tabs>
          <w:tab w:val="left" w:pos="284"/>
        </w:tabs>
        <w:spacing w:line="276" w:lineRule="auto"/>
        <w:ind w:left="284" w:right="-77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Условия оплаты.</w:t>
      </w:r>
    </w:p>
    <w:p w:rsidR="005E2FE9" w:rsidRDefault="003415BC">
      <w:pPr>
        <w:tabs>
          <w:tab w:val="left" w:pos="284"/>
        </w:tabs>
        <w:spacing w:line="276" w:lineRule="auto"/>
        <w:ind w:right="-77"/>
        <w:rPr>
          <w:sz w:val="22"/>
          <w:szCs w:val="22"/>
        </w:rPr>
      </w:pPr>
      <w:r>
        <w:rPr>
          <w:sz w:val="22"/>
          <w:szCs w:val="22"/>
        </w:rPr>
        <w:t>Безналичная. С предоставлением отсрочки платежа на срок до 15 рабочих дней.</w:t>
      </w:r>
    </w:p>
    <w:p w:rsidR="005E2FE9" w:rsidRDefault="003415BC">
      <w:pPr>
        <w:pStyle w:val="ac"/>
        <w:numPr>
          <w:ilvl w:val="3"/>
          <w:numId w:val="1"/>
        </w:numPr>
        <w:ind w:left="284" w:right="-77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Сроки поставки.</w:t>
      </w:r>
    </w:p>
    <w:p w:rsidR="005E2FE9" w:rsidRDefault="003415BC">
      <w:pPr>
        <w:ind w:right="-77"/>
        <w:jc w:val="both"/>
        <w:rPr>
          <w:sz w:val="22"/>
          <w:szCs w:val="24"/>
        </w:rPr>
      </w:pPr>
      <w:r>
        <w:rPr>
          <w:sz w:val="22"/>
          <w:szCs w:val="22"/>
        </w:rPr>
        <w:t xml:space="preserve">Не позднее </w:t>
      </w:r>
      <w:r w:rsidR="005F2778">
        <w:rPr>
          <w:sz w:val="22"/>
          <w:szCs w:val="22"/>
        </w:rPr>
        <w:t>45 календарных дней с момента заключения договора,</w:t>
      </w:r>
      <w:bookmarkStart w:id="0" w:name="_GoBack"/>
      <w:bookmarkEnd w:id="0"/>
      <w:r>
        <w:rPr>
          <w:sz w:val="22"/>
          <w:szCs w:val="22"/>
        </w:rPr>
        <w:t xml:space="preserve"> с возможностью досрочной поставки.</w:t>
      </w:r>
    </w:p>
    <w:p w:rsidR="005E2FE9" w:rsidRDefault="003415BC">
      <w:pPr>
        <w:rPr>
          <w:b/>
          <w:sz w:val="22"/>
          <w:szCs w:val="22"/>
        </w:rPr>
      </w:pPr>
      <w:r>
        <w:rPr>
          <w:sz w:val="22"/>
          <w:szCs w:val="22"/>
        </w:rPr>
        <w:t>5</w:t>
      </w:r>
      <w:r>
        <w:rPr>
          <w:b/>
          <w:sz w:val="22"/>
          <w:szCs w:val="22"/>
        </w:rPr>
        <w:t>. Условие и место поставки.</w:t>
      </w:r>
    </w:p>
    <w:p w:rsidR="005E2FE9" w:rsidRDefault="003415BC">
      <w:pPr>
        <w:rPr>
          <w:sz w:val="22"/>
          <w:szCs w:val="22"/>
        </w:rPr>
      </w:pPr>
      <w:r>
        <w:rPr>
          <w:sz w:val="22"/>
          <w:szCs w:val="22"/>
        </w:rPr>
        <w:t xml:space="preserve">Поставка и отгрузка осуществляется силами поставщика и за его счет на склад заказчика по адресу: Республика Саха (Якутия), г. Якутск, ул. </w:t>
      </w:r>
      <w:proofErr w:type="spellStart"/>
      <w:r>
        <w:rPr>
          <w:sz w:val="22"/>
          <w:szCs w:val="22"/>
        </w:rPr>
        <w:t>Маганский</w:t>
      </w:r>
      <w:proofErr w:type="spellEnd"/>
      <w:r>
        <w:rPr>
          <w:sz w:val="22"/>
          <w:szCs w:val="22"/>
        </w:rPr>
        <w:t xml:space="preserve"> тракт 2 км. д. 2А, склад ПАО «ЯТЭК»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b/>
          <w:sz w:val="22"/>
          <w:szCs w:val="22"/>
        </w:rPr>
        <w:t xml:space="preserve"> Комплектность.</w:t>
      </w:r>
      <w:r>
        <w:rPr>
          <w:sz w:val="22"/>
          <w:szCs w:val="22"/>
        </w:rPr>
        <w:t xml:space="preserve"> 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Комплектность товара должна соответствовать документации завода-изготовителя. 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>
        <w:rPr>
          <w:b/>
          <w:sz w:val="22"/>
          <w:szCs w:val="22"/>
        </w:rPr>
        <w:t>Качество.</w:t>
      </w:r>
      <w:r>
        <w:rPr>
          <w:sz w:val="22"/>
          <w:szCs w:val="22"/>
        </w:rPr>
        <w:t xml:space="preserve"> 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Качество поставляемой </w:t>
      </w:r>
      <w:r w:rsidR="007C2FF3">
        <w:rPr>
          <w:sz w:val="22"/>
          <w:szCs w:val="22"/>
        </w:rPr>
        <w:t>продукции должно</w:t>
      </w:r>
      <w:r>
        <w:rPr>
          <w:sz w:val="22"/>
          <w:szCs w:val="22"/>
        </w:rPr>
        <w:t xml:space="preserve"> соответствовать всем показателям, установленным действующим законодательством Российской Федерации.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маркирована в соответствии с сопроводительной </w:t>
      </w:r>
      <w:r w:rsidR="007C2FF3">
        <w:rPr>
          <w:sz w:val="22"/>
          <w:szCs w:val="22"/>
        </w:rPr>
        <w:t>документацией, требованиями ГОСТов</w:t>
      </w:r>
      <w:r>
        <w:rPr>
          <w:sz w:val="22"/>
          <w:szCs w:val="22"/>
        </w:rPr>
        <w:t xml:space="preserve"> и ТУ.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новым (ранее не находившимся в использовании у Поставщика и (или) у третьих лиц).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>
        <w:rPr>
          <w:b/>
          <w:sz w:val="22"/>
          <w:szCs w:val="22"/>
        </w:rPr>
        <w:t>Требования к упаковке.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поставляться в упаковке, соответствующей их характеру и способу транспортировки. Упаковка должна предохранять Товар от всякого рода повреждений, утраты товарного вида при его перевозке. Стоимость тары (упаковки) включена в стоимость товара.</w:t>
      </w:r>
      <w:r>
        <w:t xml:space="preserve"> </w:t>
      </w:r>
      <w:r>
        <w:rPr>
          <w:sz w:val="22"/>
          <w:szCs w:val="22"/>
        </w:rPr>
        <w:t xml:space="preserve">За повреждение товара, 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которые являются следствием ненадлежащей упаковки, ответственность несет Поставщик.</w:t>
      </w:r>
      <w:r>
        <w:t xml:space="preserve"> </w:t>
      </w:r>
    </w:p>
    <w:p w:rsidR="005E2FE9" w:rsidRDefault="003415BC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9. </w:t>
      </w:r>
      <w:r>
        <w:rPr>
          <w:b/>
          <w:sz w:val="22"/>
          <w:szCs w:val="22"/>
        </w:rPr>
        <w:t>Требования к документации.</w:t>
      </w:r>
    </w:p>
    <w:p w:rsidR="005E2FE9" w:rsidRDefault="003415BC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Оригинал счет - фактуры, товарной накладной ТОРГ-12, акта выполненных </w:t>
      </w:r>
      <w:r w:rsidR="007C2FF3">
        <w:rPr>
          <w:sz w:val="22"/>
          <w:szCs w:val="22"/>
        </w:rPr>
        <w:t>работ (</w:t>
      </w:r>
      <w:r>
        <w:rPr>
          <w:sz w:val="22"/>
          <w:szCs w:val="22"/>
        </w:rPr>
        <w:t>УПД – приложение №1 к постановлению Правительства РФ от 26.12.11. №1137), паспорт качества, гарантийные талоны, сертификаты соответствия, оригинал договора, иные сопроводительные документы.</w:t>
      </w:r>
    </w:p>
    <w:p w:rsidR="005E2FE9" w:rsidRDefault="003415BC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10. </w:t>
      </w:r>
      <w:r>
        <w:rPr>
          <w:b/>
          <w:sz w:val="22"/>
          <w:szCs w:val="22"/>
        </w:rPr>
        <w:t>Требования к сроку годности, хранения и гарантии качества.</w:t>
      </w:r>
    </w:p>
    <w:p w:rsidR="005E2FE9" w:rsidRDefault="003415BC">
      <w:pPr>
        <w:tabs>
          <w:tab w:val="left" w:pos="709"/>
        </w:tabs>
        <w:jc w:val="both"/>
        <w:rPr>
          <w:sz w:val="22"/>
          <w:szCs w:val="24"/>
        </w:rPr>
      </w:pPr>
      <w:r>
        <w:rPr>
          <w:sz w:val="22"/>
          <w:szCs w:val="22"/>
        </w:rPr>
        <w:t>Гарантийный срок хранения не мене 3 лет с момента поставки.</w:t>
      </w:r>
    </w:p>
    <w:p w:rsidR="005E2FE9" w:rsidRDefault="005E2FE9">
      <w:pPr>
        <w:ind w:right="-77"/>
        <w:jc w:val="both"/>
        <w:rPr>
          <w:sz w:val="22"/>
          <w:szCs w:val="24"/>
        </w:rPr>
      </w:pPr>
    </w:p>
    <w:p w:rsidR="005E2FE9" w:rsidRDefault="005E2FE9">
      <w:pPr>
        <w:ind w:right="-77"/>
        <w:jc w:val="both"/>
        <w:rPr>
          <w:sz w:val="22"/>
          <w:szCs w:val="24"/>
        </w:rPr>
      </w:pPr>
    </w:p>
    <w:p w:rsidR="005E2FE9" w:rsidRPr="007C2FF3" w:rsidRDefault="003415BC" w:rsidP="007C2FF3">
      <w:pPr>
        <w:ind w:right="-7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Согласовано:</w:t>
      </w: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3415BC">
      <w:pPr>
        <w:ind w:right="-79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цеха КРС и ПГИ                                                                                            С.С. Абинашенко</w:t>
      </w: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3415BC">
      <w:pPr>
        <w:ind w:right="-79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механик                                      +                                                                       Д.С. Шестопалов</w:t>
      </w:r>
    </w:p>
    <w:p w:rsidR="005E2FE9" w:rsidRDefault="003415BC">
      <w:pPr>
        <w:ind w:right="-7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Начальник отдела </w:t>
      </w:r>
      <w:proofErr w:type="spellStart"/>
      <w:r>
        <w:rPr>
          <w:b/>
          <w:sz w:val="24"/>
          <w:szCs w:val="24"/>
        </w:rPr>
        <w:t>ПБиОТ</w:t>
      </w:r>
      <w:proofErr w:type="spellEnd"/>
      <w:r>
        <w:rPr>
          <w:b/>
          <w:sz w:val="24"/>
          <w:szCs w:val="24"/>
        </w:rPr>
        <w:t xml:space="preserve">                                                                                                          Д.С. Ханин</w:t>
      </w: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3415BC">
      <w:pPr>
        <w:ind w:right="-79"/>
        <w:rPr>
          <w:b/>
          <w:sz w:val="24"/>
          <w:szCs w:val="24"/>
        </w:rPr>
      </w:pPr>
      <w:r>
        <w:rPr>
          <w:b/>
          <w:sz w:val="24"/>
          <w:szCs w:val="24"/>
        </w:rPr>
        <w:t>Главный специалист                                                                                                                    А.А. Попов</w:t>
      </w: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3415BC">
      <w:pPr>
        <w:ind w:right="-79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Цеха добычи                                           +                                                                  С.В. Шеин</w:t>
      </w: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5E2FE9">
      <w:pPr>
        <w:ind w:right="-79"/>
        <w:rPr>
          <w:b/>
          <w:sz w:val="24"/>
          <w:szCs w:val="24"/>
        </w:rPr>
      </w:pPr>
    </w:p>
    <w:p w:rsidR="005E2FE9" w:rsidRDefault="003415BC">
      <w:pPr>
        <w:ind w:right="-79"/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главного энергетика ГПУ                                                                                 Д.А. Отавин</w:t>
      </w:r>
    </w:p>
    <w:p w:rsidR="005E2FE9" w:rsidRDefault="005E2FE9">
      <w:pPr>
        <w:ind w:right="-79"/>
        <w:jc w:val="center"/>
      </w:pPr>
    </w:p>
    <w:sectPr w:rsidR="005E2FE9">
      <w:pgSz w:w="11906" w:h="16838"/>
      <w:pgMar w:top="709" w:right="851" w:bottom="709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43DF2"/>
    <w:multiLevelType w:val="multilevel"/>
    <w:tmpl w:val="7108CB5C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4108E"/>
    <w:multiLevelType w:val="multilevel"/>
    <w:tmpl w:val="9D8443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E9"/>
    <w:rsid w:val="002D49D8"/>
    <w:rsid w:val="003415BC"/>
    <w:rsid w:val="004C0418"/>
    <w:rsid w:val="005E2FE9"/>
    <w:rsid w:val="005F2778"/>
    <w:rsid w:val="007C2FF3"/>
    <w:rsid w:val="007E058A"/>
    <w:rsid w:val="008F6DCA"/>
    <w:rsid w:val="00901ED0"/>
    <w:rsid w:val="00912C76"/>
    <w:rsid w:val="009A72DD"/>
    <w:rsid w:val="00D60A8B"/>
    <w:rsid w:val="00D6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95AF9-EB7A-40FB-B57A-F4D6B435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2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qFormat/>
    <w:rsid w:val="009B2201"/>
    <w:rPr>
      <w:rFonts w:ascii="Times New Roman" w:hAnsi="Times New Roman" w:cs="Times New Roman"/>
      <w:sz w:val="20"/>
      <w:szCs w:val="20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footer"/>
    <w:basedOn w:val="a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c">
    <w:name w:val="List Paragraph"/>
    <w:basedOn w:val="a"/>
    <w:uiPriority w:val="34"/>
    <w:qFormat/>
    <w:rsid w:val="00D2716F"/>
    <w:pPr>
      <w:ind w:left="708"/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0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Александрович</dc:creator>
  <dc:description/>
  <cp:lastModifiedBy>Алексеев Владимир Федорович</cp:lastModifiedBy>
  <cp:revision>54</cp:revision>
  <cp:lastPrinted>2015-01-23T01:11:00Z</cp:lastPrinted>
  <dcterms:created xsi:type="dcterms:W3CDTF">2017-12-08T01:02:00Z</dcterms:created>
  <dcterms:modified xsi:type="dcterms:W3CDTF">2020-05-07T11:42:00Z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